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E7A" w:rsidRPr="00D53E7A" w:rsidRDefault="00D53E7A" w:rsidP="00D53E7A">
      <w:pPr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</w:pPr>
      <w:bookmarkStart w:id="0" w:name="_Hlk87544204"/>
      <w:r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請備齊相關表件(自系網頁下載)，於</w:t>
      </w:r>
      <w:r w:rsidRPr="00D53E7A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系收件截止日：110年11月24日止</w:t>
      </w:r>
      <w:r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送系秘彙辦</w:t>
      </w:r>
      <w:r w:rsidRPr="00D53E7A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，逾時歉難受理。</w:t>
      </w:r>
      <w:bookmarkStart w:id="1" w:name="_GoBack"/>
      <w:bookmarkEnd w:id="1"/>
    </w:p>
    <w:p w:rsidR="00387264" w:rsidRDefault="009901C2" w:rsidP="00387264">
      <w:pPr>
        <w:jc w:val="center"/>
        <w:rPr>
          <w:rFonts w:ascii="新細明體" w:eastAsia="新細明體" w:hAnsi="新細明體" w:cs="新細明體"/>
          <w:b/>
          <w:kern w:val="0"/>
          <w:sz w:val="36"/>
          <w:szCs w:val="36"/>
        </w:rPr>
      </w:pPr>
      <w:r w:rsidRPr="00387264">
        <w:rPr>
          <w:rFonts w:ascii="新細明體" w:eastAsia="新細明體" w:hAnsi="新細明體" w:cs="新細明體" w:hint="eastAsia"/>
          <w:b/>
          <w:kern w:val="0"/>
          <w:sz w:val="36"/>
          <w:szCs w:val="36"/>
        </w:rPr>
        <w:t>「輔仁輔人，60有成」</w:t>
      </w:r>
      <w:bookmarkEnd w:id="0"/>
    </w:p>
    <w:p w:rsidR="00387264" w:rsidRPr="00387264" w:rsidRDefault="009901C2" w:rsidP="00387264">
      <w:pPr>
        <w:jc w:val="center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r w:rsidRPr="00387264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學生優異暨特殊</w:t>
      </w:r>
      <w:r w:rsidR="00882BE7">
        <w:rPr>
          <w:rFonts w:ascii="新細明體" w:hAnsi="新細明體" w:cs="新細明體"/>
          <w:b/>
          <w:kern w:val="0"/>
          <w:sz w:val="28"/>
          <w:szCs w:val="28"/>
        </w:rPr>
        <w:t>表現傑出楷模</w:t>
      </w:r>
      <w:r w:rsidRPr="00387264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獎</w:t>
      </w:r>
    </w:p>
    <w:p w:rsidR="009901C2" w:rsidRDefault="00387264" w:rsidP="006A7D88">
      <w:pPr>
        <w:jc w:val="center"/>
      </w:pPr>
      <w:r w:rsidRPr="00387264">
        <w:rPr>
          <w:rFonts w:ascii="新細明體" w:eastAsia="新細明體" w:hAnsi="新細明體" w:cs="新細明體" w:hint="eastAsia"/>
          <w:b/>
          <w:kern w:val="0"/>
          <w:sz w:val="36"/>
          <w:szCs w:val="36"/>
        </w:rPr>
        <w:t>甄選活動</w:t>
      </w:r>
    </w:p>
    <w:p w:rsidR="009901C2" w:rsidRPr="00A43A09" w:rsidRDefault="009901C2" w:rsidP="00A43A09">
      <w:pPr>
        <w:spacing w:line="400" w:lineRule="exact"/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</w:pPr>
      <w:r w:rsidRPr="00A43A09">
        <w:rPr>
          <w:rFonts w:ascii="新細明體" w:eastAsia="新細明體" w:hAnsi="新細明體" w:cs="新細明體" w:hint="eastAsia"/>
          <w:kern w:val="0"/>
          <w:sz w:val="28"/>
          <w:szCs w:val="28"/>
        </w:rPr>
        <w:t>輔仁在台復校已60週年，從初始設立的3學院10系組，到今年2月新設立虛擬跨領域學院，目前已有13個學院(含1個虛擬跨領域學院)以及進修部，並擁有附設醫院之綜合型大學。輔仁大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學秉持追求</w:t>
      </w:r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真、善、美、聖，全人教育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理念</w:t>
      </w:r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，以基督博愛精神，增進人類社會福祉，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學校</w:t>
      </w:r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多年來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更是</w:t>
      </w:r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培育人才</w:t>
      </w:r>
      <w:proofErr w:type="gramStart"/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無數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</w:t>
      </w:r>
      <w:proofErr w:type="gramEnd"/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近期2020世界大學影響力總排名公布，本校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更是</w:t>
      </w:r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首次躍升國際舞台進入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臺</w:t>
      </w:r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灣排名「前五名」頂尖大學。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而強調人文關懷與社會服務價值理念的優勢教育品質，更是展現在各類國際評鑑和學生參與國際競賽的獲獎。輔仁輔人～輔大人的努力以「全國第一、輔大唯一」的國際卓越表現，已形塑出「輔仁大學師生光榮感」的教育品牌形象。</w:t>
      </w:r>
    </w:p>
    <w:p w:rsidR="009901C2" w:rsidRPr="00A43A09" w:rsidRDefault="009901C2" w:rsidP="00A43A09">
      <w:pPr>
        <w:spacing w:line="400" w:lineRule="exact"/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</w:pPr>
    </w:p>
    <w:p w:rsidR="009901C2" w:rsidRPr="00A43A09" w:rsidRDefault="009901C2" w:rsidP="00A43A09">
      <w:pPr>
        <w:spacing w:line="400" w:lineRule="exact"/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</w:pP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過去</w:t>
      </w:r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為表揚在專業領域上成就優異、特殊貢獻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以</w:t>
      </w:r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及彰顯輔大勤學精神之傑出人才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皆以畢業校友為對象，然輔大優秀人才濟濟，更是有許多優異表現的在校生（例如織品服裝系的李若綺、應用美術系的蘇煜崴</w:t>
      </w:r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…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等</w:t>
      </w:r>
      <w:r w:rsidRPr="00A43A09"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</w:rPr>
        <w:t>）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，而在今年復校60週年之際，</w:t>
      </w:r>
      <w:r w:rsidRPr="00A43A09">
        <w:rPr>
          <w:rFonts w:ascii="新細明體" w:eastAsia="新細明體" w:hAnsi="新細明體" w:cs="新細明體" w:hint="eastAsia"/>
          <w:b/>
          <w:color w:val="000000" w:themeColor="text1"/>
          <w:kern w:val="0"/>
          <w:sz w:val="28"/>
          <w:szCs w:val="28"/>
        </w:rPr>
        <w:t>為鼓勵優異或特殊表現之在校生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，同時樹立標竿學習的校園氛圍，特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  <w:u w:val="single"/>
          <w:shd w:val="clear" w:color="auto" w:fill="F2F2F2" w:themeFill="background1" w:themeFillShade="F2"/>
        </w:rPr>
        <w:t>邀請各學院</w:t>
      </w:r>
      <w:r w:rsidR="00A43A09"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  <w:u w:val="single"/>
          <w:shd w:val="clear" w:color="auto" w:fill="F2F2F2" w:themeFill="background1" w:themeFillShade="F2"/>
        </w:rPr>
        <w:t>/系</w:t>
      </w:r>
      <w:r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  <w:u w:val="single"/>
          <w:shd w:val="clear" w:color="auto" w:fill="F2F2F2" w:themeFill="background1" w:themeFillShade="F2"/>
        </w:rPr>
        <w:t>推薦特殊表現或優異之在校生</w:t>
      </w:r>
      <w:r w:rsidR="00A43A09"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  <w:u w:val="single"/>
          <w:shd w:val="clear" w:color="auto" w:fill="F2F2F2" w:themeFill="background1" w:themeFillShade="F2"/>
        </w:rPr>
        <w:t>3~7人/院系</w:t>
      </w:r>
      <w:r w:rsidR="00A43A09"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，最後</w:t>
      </w:r>
      <w:r w:rsidR="00A43A09" w:rsidRPr="00A43A09">
        <w:rPr>
          <w:rFonts w:ascii="新細明體" w:eastAsia="新細明體" w:hAnsi="新細明體" w:cs="新細明體" w:hint="eastAsia"/>
          <w:b/>
          <w:color w:val="000000" w:themeColor="text1"/>
          <w:kern w:val="0"/>
          <w:sz w:val="28"/>
          <w:szCs w:val="28"/>
        </w:rPr>
        <w:t>甄選出60人</w:t>
      </w:r>
      <w:r w:rsidR="00A43A09" w:rsidRPr="00A43A0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，以茲表揚。</w:t>
      </w:r>
    </w:p>
    <w:p w:rsidR="00387264" w:rsidRPr="00A43A09" w:rsidRDefault="00387264" w:rsidP="00A43A09">
      <w:pPr>
        <w:widowControl/>
        <w:spacing w:line="400" w:lineRule="exact"/>
        <w:rPr>
          <w:sz w:val="28"/>
          <w:szCs w:val="28"/>
        </w:rPr>
      </w:pPr>
    </w:p>
    <w:p w:rsidR="00882BE7" w:rsidRPr="00A43A09" w:rsidRDefault="00882BE7" w:rsidP="00A43A09">
      <w:pPr>
        <w:snapToGrid w:val="0"/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43A09">
        <w:rPr>
          <w:rFonts w:ascii="標楷體" w:eastAsia="標楷體" w:hAnsi="標楷體"/>
          <w:b/>
          <w:sz w:val="28"/>
          <w:szCs w:val="28"/>
        </w:rPr>
        <w:t>甄選項</w:t>
      </w:r>
      <w:r w:rsidRPr="00A43A09">
        <w:rPr>
          <w:rFonts w:ascii="標楷體" w:eastAsia="標楷體" w:hAnsi="標楷體" w:hint="eastAsia"/>
          <w:b/>
          <w:sz w:val="28"/>
          <w:szCs w:val="28"/>
        </w:rPr>
        <w:t>目如下</w:t>
      </w:r>
      <w:r w:rsidRPr="00A43A09">
        <w:rPr>
          <w:rFonts w:ascii="標楷體" w:eastAsia="標楷體" w:hAnsi="標楷體"/>
          <w:b/>
          <w:sz w:val="28"/>
          <w:szCs w:val="28"/>
        </w:rPr>
        <w:t>：</w:t>
      </w:r>
    </w:p>
    <w:p w:rsidR="005E5178" w:rsidRPr="00A43A09" w:rsidRDefault="00882BE7" w:rsidP="00A43A09">
      <w:pPr>
        <w:snapToGrid w:val="0"/>
        <w:spacing w:line="400" w:lineRule="exact"/>
        <w:jc w:val="both"/>
        <w:rPr>
          <w:sz w:val="28"/>
          <w:szCs w:val="28"/>
        </w:rPr>
      </w:pPr>
      <w:r w:rsidRPr="00A43A09">
        <w:rPr>
          <w:sz w:val="28"/>
          <w:szCs w:val="28"/>
        </w:rPr>
        <w:t>1.</w:t>
      </w:r>
      <w:r w:rsidRPr="00A43A09">
        <w:rPr>
          <w:sz w:val="28"/>
          <w:szCs w:val="28"/>
        </w:rPr>
        <w:t>學業傑出</w:t>
      </w:r>
      <w:r w:rsidR="00A43A09" w:rsidRPr="00A43A09">
        <w:rPr>
          <w:rFonts w:hint="eastAsia"/>
          <w:sz w:val="28"/>
          <w:szCs w:val="28"/>
        </w:rPr>
        <w:t>楷模</w:t>
      </w:r>
      <w:r w:rsidRPr="00A43A09">
        <w:rPr>
          <w:rFonts w:hint="eastAsia"/>
          <w:sz w:val="28"/>
          <w:szCs w:val="28"/>
        </w:rPr>
        <w:t>、</w:t>
      </w:r>
      <w:r w:rsidRPr="00A43A09">
        <w:rPr>
          <w:sz w:val="28"/>
          <w:szCs w:val="28"/>
        </w:rPr>
        <w:t>2.</w:t>
      </w:r>
      <w:r w:rsidRPr="00A43A09">
        <w:rPr>
          <w:sz w:val="28"/>
          <w:szCs w:val="28"/>
        </w:rPr>
        <w:t>社會服務</w:t>
      </w:r>
      <w:r w:rsidR="00A43A09" w:rsidRPr="00A43A09">
        <w:rPr>
          <w:rFonts w:hint="eastAsia"/>
          <w:sz w:val="28"/>
          <w:szCs w:val="28"/>
        </w:rPr>
        <w:t>楷模</w:t>
      </w:r>
      <w:r w:rsidRPr="00A43A09">
        <w:rPr>
          <w:rFonts w:hint="eastAsia"/>
          <w:sz w:val="28"/>
          <w:szCs w:val="28"/>
        </w:rPr>
        <w:t>、</w:t>
      </w:r>
      <w:r w:rsidRPr="00A43A09">
        <w:rPr>
          <w:sz w:val="28"/>
          <w:szCs w:val="28"/>
        </w:rPr>
        <w:t>3.</w:t>
      </w:r>
      <w:r w:rsidRPr="00A43A09">
        <w:rPr>
          <w:sz w:val="28"/>
          <w:szCs w:val="28"/>
        </w:rPr>
        <w:t>專業技能</w:t>
      </w:r>
      <w:r w:rsidR="00A43A09" w:rsidRPr="00A43A09">
        <w:rPr>
          <w:rFonts w:hint="eastAsia"/>
          <w:sz w:val="28"/>
          <w:szCs w:val="28"/>
        </w:rPr>
        <w:t>楷模</w:t>
      </w:r>
      <w:r w:rsidRPr="00A43A09">
        <w:rPr>
          <w:rFonts w:hint="eastAsia"/>
          <w:sz w:val="28"/>
          <w:szCs w:val="28"/>
        </w:rPr>
        <w:t>、</w:t>
      </w:r>
      <w:r w:rsidRPr="00A43A09">
        <w:rPr>
          <w:sz w:val="28"/>
          <w:szCs w:val="28"/>
        </w:rPr>
        <w:t>4.</w:t>
      </w:r>
      <w:r w:rsidRPr="00A43A09">
        <w:rPr>
          <w:sz w:val="28"/>
          <w:szCs w:val="28"/>
        </w:rPr>
        <w:t>特殊貢獻</w:t>
      </w:r>
      <w:r w:rsidR="00A43A09" w:rsidRPr="00A43A09">
        <w:rPr>
          <w:rFonts w:hint="eastAsia"/>
          <w:sz w:val="28"/>
          <w:szCs w:val="28"/>
        </w:rPr>
        <w:t>楷模</w:t>
      </w:r>
      <w:r w:rsidRPr="00A43A09">
        <w:rPr>
          <w:rFonts w:hint="eastAsia"/>
          <w:sz w:val="28"/>
          <w:szCs w:val="28"/>
        </w:rPr>
        <w:t>、</w:t>
      </w:r>
      <w:r w:rsidRPr="00A43A09">
        <w:rPr>
          <w:sz w:val="28"/>
          <w:szCs w:val="28"/>
        </w:rPr>
        <w:t>5.</w:t>
      </w:r>
      <w:r w:rsidRPr="00A43A09">
        <w:rPr>
          <w:sz w:val="28"/>
          <w:szCs w:val="28"/>
        </w:rPr>
        <w:t>奮鬥人生</w:t>
      </w:r>
      <w:r w:rsidR="00A43A09" w:rsidRPr="00A43A09">
        <w:rPr>
          <w:rFonts w:hint="eastAsia"/>
          <w:sz w:val="28"/>
          <w:szCs w:val="28"/>
        </w:rPr>
        <w:t>楷模</w:t>
      </w:r>
      <w:r w:rsidRPr="00A43A09">
        <w:rPr>
          <w:rFonts w:hint="eastAsia"/>
          <w:sz w:val="28"/>
          <w:szCs w:val="28"/>
        </w:rPr>
        <w:t>、</w:t>
      </w:r>
      <w:r w:rsidRPr="00A43A09">
        <w:rPr>
          <w:sz w:val="28"/>
          <w:szCs w:val="28"/>
        </w:rPr>
        <w:t>6.</w:t>
      </w:r>
      <w:r w:rsidRPr="00A43A09">
        <w:rPr>
          <w:sz w:val="28"/>
          <w:szCs w:val="28"/>
        </w:rPr>
        <w:t>多元文化</w:t>
      </w:r>
      <w:r w:rsidR="00A43A09" w:rsidRPr="00A43A09">
        <w:rPr>
          <w:rFonts w:hint="eastAsia"/>
          <w:sz w:val="28"/>
          <w:szCs w:val="28"/>
        </w:rPr>
        <w:t>楷模</w:t>
      </w:r>
      <w:r w:rsidRPr="00A43A09">
        <w:rPr>
          <w:rFonts w:hint="eastAsia"/>
          <w:sz w:val="28"/>
          <w:szCs w:val="28"/>
        </w:rPr>
        <w:t>、</w:t>
      </w:r>
      <w:r w:rsidRPr="00A43A09">
        <w:rPr>
          <w:sz w:val="28"/>
          <w:szCs w:val="28"/>
        </w:rPr>
        <w:t>7.</w:t>
      </w:r>
      <w:proofErr w:type="gramStart"/>
      <w:r w:rsidRPr="00A43A09">
        <w:rPr>
          <w:sz w:val="28"/>
          <w:szCs w:val="28"/>
        </w:rPr>
        <w:t>跨域斜槓</w:t>
      </w:r>
      <w:proofErr w:type="gramEnd"/>
      <w:r w:rsidR="00A43A09" w:rsidRPr="00A43A09">
        <w:rPr>
          <w:rFonts w:hint="eastAsia"/>
          <w:sz w:val="28"/>
          <w:szCs w:val="28"/>
        </w:rPr>
        <w:t>楷模</w:t>
      </w:r>
      <w:r w:rsidRPr="00A43A09">
        <w:rPr>
          <w:rFonts w:hint="eastAsia"/>
          <w:sz w:val="28"/>
          <w:szCs w:val="28"/>
        </w:rPr>
        <w:t>、</w:t>
      </w:r>
      <w:r w:rsidRPr="00A43A09">
        <w:rPr>
          <w:sz w:val="28"/>
          <w:szCs w:val="28"/>
        </w:rPr>
        <w:t>8.</w:t>
      </w:r>
      <w:r w:rsidRPr="00A43A09">
        <w:rPr>
          <w:sz w:val="28"/>
          <w:szCs w:val="28"/>
        </w:rPr>
        <w:t>藝能體育</w:t>
      </w:r>
      <w:r w:rsidR="00A43A09" w:rsidRPr="00A43A09">
        <w:rPr>
          <w:rFonts w:hint="eastAsia"/>
          <w:sz w:val="28"/>
          <w:szCs w:val="28"/>
        </w:rPr>
        <w:t>楷模</w:t>
      </w:r>
      <w:r w:rsidRPr="00A43A09">
        <w:rPr>
          <w:rFonts w:hint="eastAsia"/>
          <w:sz w:val="28"/>
          <w:szCs w:val="28"/>
        </w:rPr>
        <w:t>。</w:t>
      </w:r>
    </w:p>
    <w:p w:rsidR="005E5178" w:rsidRPr="00A43A09" w:rsidRDefault="005E5178" w:rsidP="00A43A09">
      <w:pPr>
        <w:widowControl/>
        <w:spacing w:line="400" w:lineRule="exact"/>
        <w:rPr>
          <w:sz w:val="28"/>
          <w:szCs w:val="28"/>
        </w:rPr>
      </w:pPr>
    </w:p>
    <w:p w:rsidR="00A43A09" w:rsidRDefault="00282B81" w:rsidP="00A43A09">
      <w:pPr>
        <w:widowControl/>
        <w:spacing w:line="400" w:lineRule="exact"/>
        <w:rPr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甄選獎勵</w:t>
      </w:r>
      <w:r w:rsidR="00D17F30" w:rsidRPr="00D17F30">
        <w:rPr>
          <w:rFonts w:ascii="標楷體" w:eastAsia="標楷體" w:hAnsi="標楷體" w:hint="eastAsia"/>
          <w:b/>
          <w:sz w:val="28"/>
          <w:szCs w:val="28"/>
        </w:rPr>
        <w:t>：</w:t>
      </w:r>
      <w:r w:rsidR="00D17F30">
        <w:rPr>
          <w:rFonts w:hint="eastAsia"/>
          <w:sz w:val="28"/>
          <w:szCs w:val="28"/>
        </w:rPr>
        <w:t>甄選獲獎之學生獎勵金</w:t>
      </w:r>
      <w:r w:rsidR="00D17F30">
        <w:rPr>
          <w:rFonts w:hint="eastAsia"/>
          <w:sz w:val="28"/>
          <w:szCs w:val="28"/>
        </w:rPr>
        <w:t>$1200</w:t>
      </w:r>
      <w:r w:rsidR="00D17F30">
        <w:rPr>
          <w:rFonts w:hint="eastAsia"/>
          <w:sz w:val="28"/>
          <w:szCs w:val="28"/>
        </w:rPr>
        <w:t>元整、獎狀</w:t>
      </w:r>
      <w:r w:rsidR="00D17F30">
        <w:rPr>
          <w:rFonts w:hint="eastAsia"/>
          <w:sz w:val="28"/>
          <w:szCs w:val="28"/>
        </w:rPr>
        <w:t>1</w:t>
      </w:r>
      <w:r w:rsidR="00D17F30">
        <w:rPr>
          <w:rFonts w:hint="eastAsia"/>
          <w:sz w:val="28"/>
          <w:szCs w:val="28"/>
        </w:rPr>
        <w:t>紙</w:t>
      </w:r>
    </w:p>
    <w:p w:rsidR="00D17F30" w:rsidRDefault="00D17F30" w:rsidP="00A43A09">
      <w:pPr>
        <w:widowControl/>
        <w:spacing w:line="400" w:lineRule="exact"/>
        <w:rPr>
          <w:sz w:val="28"/>
          <w:szCs w:val="28"/>
        </w:rPr>
      </w:pPr>
      <w:r w:rsidRPr="00D17F30">
        <w:rPr>
          <w:rFonts w:ascii="標楷體" w:eastAsia="標楷體" w:hAnsi="標楷體" w:hint="eastAsia"/>
          <w:b/>
          <w:sz w:val="28"/>
          <w:szCs w:val="28"/>
        </w:rPr>
        <w:t>頒獎日期：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點</w:t>
      </w:r>
    </w:p>
    <w:p w:rsidR="00D17F30" w:rsidRDefault="00D17F30" w:rsidP="00A43A09">
      <w:pPr>
        <w:widowControl/>
        <w:spacing w:line="400" w:lineRule="exact"/>
        <w:rPr>
          <w:sz w:val="28"/>
          <w:szCs w:val="28"/>
        </w:rPr>
      </w:pPr>
      <w:r w:rsidRPr="00D17F30">
        <w:rPr>
          <w:rFonts w:ascii="標楷體" w:eastAsia="標楷體" w:hAnsi="標楷體" w:hint="eastAsia"/>
          <w:b/>
          <w:sz w:val="28"/>
          <w:szCs w:val="28"/>
        </w:rPr>
        <w:t>頒獎地點：</w:t>
      </w:r>
      <w:r>
        <w:rPr>
          <w:rFonts w:hint="eastAsia"/>
          <w:sz w:val="28"/>
          <w:szCs w:val="28"/>
        </w:rPr>
        <w:t>立</w:t>
      </w:r>
      <w:proofErr w:type="gramStart"/>
      <w:r>
        <w:rPr>
          <w:rFonts w:hint="eastAsia"/>
          <w:sz w:val="28"/>
          <w:szCs w:val="28"/>
        </w:rPr>
        <w:t>曜</w:t>
      </w:r>
      <w:proofErr w:type="gramEnd"/>
      <w:r>
        <w:rPr>
          <w:rFonts w:hint="eastAsia"/>
          <w:sz w:val="28"/>
          <w:szCs w:val="28"/>
        </w:rPr>
        <w:t>空間</w:t>
      </w:r>
    </w:p>
    <w:p w:rsidR="00D17F30" w:rsidRPr="00A43A09" w:rsidRDefault="00D17F30" w:rsidP="00A43A09">
      <w:pPr>
        <w:widowControl/>
        <w:spacing w:line="400" w:lineRule="exact"/>
        <w:rPr>
          <w:sz w:val="28"/>
          <w:szCs w:val="28"/>
        </w:rPr>
      </w:pPr>
    </w:p>
    <w:p w:rsidR="005E5178" w:rsidRPr="00A43A09" w:rsidRDefault="00882BE7">
      <w:pPr>
        <w:widowControl/>
        <w:rPr>
          <w:sz w:val="28"/>
          <w:szCs w:val="28"/>
        </w:rPr>
      </w:pPr>
      <w:proofErr w:type="gramStart"/>
      <w:r w:rsidRPr="00A43A09">
        <w:rPr>
          <w:rFonts w:hint="eastAsia"/>
          <w:sz w:val="28"/>
          <w:szCs w:val="28"/>
        </w:rPr>
        <w:t>教發中心</w:t>
      </w:r>
      <w:proofErr w:type="gramEnd"/>
      <w:r w:rsidRPr="00A43A09">
        <w:rPr>
          <w:rFonts w:hint="eastAsia"/>
          <w:sz w:val="28"/>
          <w:szCs w:val="28"/>
        </w:rPr>
        <w:t>/</w:t>
      </w:r>
      <w:r w:rsidRPr="00A43A09">
        <w:rPr>
          <w:rFonts w:hint="eastAsia"/>
          <w:sz w:val="28"/>
          <w:szCs w:val="28"/>
        </w:rPr>
        <w:t>深耕計畫辦公室</w:t>
      </w:r>
    </w:p>
    <w:p w:rsidR="00882BE7" w:rsidRPr="00882BE7" w:rsidRDefault="00882BE7">
      <w:pPr>
        <w:widowControl/>
        <w:rPr>
          <w:szCs w:val="24"/>
        </w:rPr>
      </w:pPr>
    </w:p>
    <w:sectPr w:rsidR="00882BE7" w:rsidRPr="00882BE7" w:rsidSect="00D53E7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920" w:rsidRDefault="00576920" w:rsidP="006A7D88">
      <w:r>
        <w:separator/>
      </w:r>
    </w:p>
  </w:endnote>
  <w:endnote w:type="continuationSeparator" w:id="0">
    <w:p w:rsidR="00576920" w:rsidRDefault="00576920" w:rsidP="006A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920" w:rsidRDefault="00576920" w:rsidP="006A7D88">
      <w:r>
        <w:separator/>
      </w:r>
    </w:p>
  </w:footnote>
  <w:footnote w:type="continuationSeparator" w:id="0">
    <w:p w:rsidR="00576920" w:rsidRDefault="00576920" w:rsidP="006A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C2"/>
    <w:rsid w:val="000C1FCB"/>
    <w:rsid w:val="00237BC9"/>
    <w:rsid w:val="00282B81"/>
    <w:rsid w:val="00387264"/>
    <w:rsid w:val="00576920"/>
    <w:rsid w:val="005E5178"/>
    <w:rsid w:val="00646582"/>
    <w:rsid w:val="006A7D88"/>
    <w:rsid w:val="00882BE7"/>
    <w:rsid w:val="008F2984"/>
    <w:rsid w:val="009901C2"/>
    <w:rsid w:val="00A43A09"/>
    <w:rsid w:val="00D17F30"/>
    <w:rsid w:val="00D53E7A"/>
    <w:rsid w:val="00DA329A"/>
    <w:rsid w:val="00F63D49"/>
    <w:rsid w:val="00F81805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AAE7D"/>
  <w15:chartTrackingRefBased/>
  <w15:docId w15:val="{5986C14A-30AA-446D-86D4-9690C45C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7D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7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7D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Researcher</dc:creator>
  <cp:keywords/>
  <dc:description/>
  <cp:lastModifiedBy>邱敏</cp:lastModifiedBy>
  <cp:revision>8</cp:revision>
  <dcterms:created xsi:type="dcterms:W3CDTF">2021-11-17T02:41:00Z</dcterms:created>
  <dcterms:modified xsi:type="dcterms:W3CDTF">2021-11-23T00:36:00Z</dcterms:modified>
</cp:coreProperties>
</file>